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vertAnchor="page" w:horzAnchor="page" w:tblpX="8687" w:tblpY="511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1"/>
      </w:tblGrid>
      <w:tr w:rsidR="001916AD">
        <w:trPr>
          <w:trHeight w:val="454"/>
        </w:trPr>
        <w:tc>
          <w:tcPr>
            <w:tcW w:w="1581" w:type="dxa"/>
            <w:tcMar>
              <w:left w:w="0" w:type="dxa"/>
              <w:right w:w="0" w:type="dxa"/>
            </w:tcMar>
          </w:tcPr>
          <w:p w:rsidR="001916AD" w:rsidRDefault="001916AD">
            <w:pPr>
              <w:spacing w:after="0" w:line="240" w:lineRule="auto"/>
              <w:rPr>
                <w:sz w:val="64"/>
              </w:rPr>
            </w:pPr>
          </w:p>
        </w:tc>
      </w:tr>
    </w:tbl>
    <w:tbl>
      <w:tblPr>
        <w:tblStyle w:val="af0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672"/>
        <w:gridCol w:w="1455"/>
        <w:gridCol w:w="283"/>
        <w:gridCol w:w="2126"/>
      </w:tblGrid>
      <w:tr w:rsidR="001916AD">
        <w:trPr>
          <w:trHeight w:hRule="exact" w:val="2269"/>
        </w:trPr>
        <w:tc>
          <w:tcPr>
            <w:tcW w:w="453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916AD" w:rsidRDefault="00394E71">
            <w:pPr>
              <w:framePr w:h="4139" w:wrap="auto" w:hAnchor="text" w:y="-679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ПРОКУРАТУРА</w:t>
            </w:r>
          </w:p>
          <w:p w:rsidR="001916AD" w:rsidRDefault="00394E71">
            <w:pPr>
              <w:framePr w:h="4139" w:wrap="auto" w:hAnchor="text" w:y="-679"/>
              <w:spacing w:line="36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РОССИЙСКОЙ ФЕДЕРАЦИИ</w:t>
            </w:r>
          </w:p>
          <w:p w:rsidR="001916AD" w:rsidRDefault="00394E71">
            <w:pPr>
              <w:framePr w:h="4139" w:wrap="auto" w:hAnchor="text" w:y="-679"/>
              <w:spacing w:line="312" w:lineRule="auto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ПРОКУРАТУРА г. МОСКВЫ</w:t>
            </w:r>
          </w:p>
          <w:p w:rsidR="001916AD" w:rsidRDefault="00394E71">
            <w:pPr>
              <w:pStyle w:val="a7"/>
              <w:framePr w:h="4139" w:wrap="auto" w:hAnchor="text" w:y="-679"/>
              <w:spacing w:before="60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НИКУЛИНСКАЯ</w:t>
            </w:r>
          </w:p>
          <w:p w:rsidR="001916AD" w:rsidRDefault="00394E71">
            <w:pPr>
              <w:pStyle w:val="a7"/>
              <w:framePr w:h="4139" w:wrap="auto" w:hAnchor="text" w:y="-679"/>
              <w:spacing w:line="24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МЕЖРАЙОННАЯ ПРОКУРАТУРА</w:t>
            </w:r>
          </w:p>
          <w:p w:rsidR="001916AD" w:rsidRDefault="00394E71">
            <w:pPr>
              <w:pStyle w:val="a7"/>
              <w:framePr w:h="4139" w:wrap="auto" w:hAnchor="text" w:y="-679"/>
              <w:spacing w:after="40" w:line="240" w:lineRule="auto"/>
              <w:rPr>
                <w:b/>
                <w:sz w:val="18"/>
              </w:rPr>
            </w:pPr>
            <w:r>
              <w:rPr>
                <w:b/>
                <w:sz w:val="18"/>
              </w:rPr>
              <w:t>ЗАПАДНОГО АДМИНИСТРАТИВНОГО ОКРУГА</w:t>
            </w:r>
          </w:p>
          <w:p w:rsidR="001916AD" w:rsidRDefault="00394E71">
            <w:pPr>
              <w:pStyle w:val="a7"/>
              <w:framePr w:h="4139" w:wrap="auto" w:hAnchor="text" w:y="-679"/>
              <w:tabs>
                <w:tab w:val="left" w:pos="2145"/>
              </w:tabs>
              <w:spacing w:line="240" w:lineRule="auto"/>
              <w:rPr>
                <w:sz w:val="20"/>
              </w:rPr>
            </w:pPr>
            <w:r>
              <w:rPr>
                <w:sz w:val="20"/>
              </w:rPr>
              <w:t xml:space="preserve">Мичуринский </w:t>
            </w:r>
            <w:r>
              <w:rPr>
                <w:sz w:val="20"/>
              </w:rPr>
              <w:t>просп., д.3, Олимпийская дер.,</w:t>
            </w:r>
          </w:p>
          <w:p w:rsidR="001916AD" w:rsidRDefault="00394E71">
            <w:pPr>
              <w:pStyle w:val="a7"/>
              <w:framePr w:h="4139" w:wrap="auto" w:hAnchor="text" w:y="-679"/>
              <w:tabs>
                <w:tab w:val="left" w:pos="2115"/>
              </w:tabs>
              <w:spacing w:line="240" w:lineRule="auto"/>
              <w:rPr>
                <w:sz w:val="20"/>
              </w:rPr>
            </w:pPr>
            <w:r>
              <w:rPr>
                <w:sz w:val="20"/>
              </w:rPr>
              <w:t>Москва, 119602</w:t>
            </w:r>
          </w:p>
          <w:p w:rsidR="001916AD" w:rsidRDefault="001916AD">
            <w:pPr>
              <w:framePr w:h="4139" w:wrap="auto" w:hAnchor="text" w:y="-679"/>
              <w:tabs>
                <w:tab w:val="left" w:pos="4253"/>
                <w:tab w:val="left" w:pos="6804"/>
              </w:tabs>
              <w:ind w:left="-106" w:right="-111"/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1916AD">
        <w:tc>
          <w:tcPr>
            <w:tcW w:w="2127" w:type="dxa"/>
            <w:gridSpan w:val="2"/>
            <w:tcBorders>
              <w:top w:val="nil"/>
              <w:left w:val="nil"/>
              <w:bottom w:val="single" w:sz="2" w:space="0" w:color="000000"/>
              <w:right w:val="nil"/>
            </w:tcBorders>
            <w:tcMar>
              <w:left w:w="0" w:type="dxa"/>
              <w:bottom w:w="85" w:type="dxa"/>
              <w:right w:w="0" w:type="dxa"/>
            </w:tcMar>
            <w:vAlign w:val="center"/>
          </w:tcPr>
          <w:p w:rsidR="001916AD" w:rsidRDefault="001916AD">
            <w:pPr>
              <w:framePr w:h="4139" w:wrap="auto" w:hAnchor="text" w:y="-679"/>
              <w:ind w:left="142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bottom w:w="85" w:type="dxa"/>
              <w:right w:w="0" w:type="dxa"/>
            </w:tcMar>
            <w:vAlign w:val="bottom"/>
          </w:tcPr>
          <w:p w:rsidR="001916AD" w:rsidRDefault="00394E71">
            <w:pPr>
              <w:framePr w:h="4139" w:wrap="auto" w:hAnchor="text" w:y="-679"/>
              <w:spacing w:before="12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4"/>
              </w:rPr>
              <w:t>№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2" w:space="0" w:color="000000"/>
              <w:right w:val="nil"/>
            </w:tcBorders>
            <w:tcMar>
              <w:bottom w:w="85" w:type="dxa"/>
            </w:tcMar>
          </w:tcPr>
          <w:p w:rsidR="001916AD" w:rsidRDefault="00394E71">
            <w:pPr>
              <w:framePr w:h="4139" w:wrap="auto" w:hAnchor="text" w:y="-679"/>
              <w:spacing w:before="120"/>
              <w:jc w:val="center"/>
              <w:rPr>
                <w:rFonts w:ascii="Times New Roman" w:hAnsi="Times New Roman"/>
                <w:color w:val="FFFFFF" w:themeColor="background1"/>
                <w:sz w:val="18"/>
              </w:rPr>
            </w:pPr>
            <w:r>
              <w:rPr>
                <w:rFonts w:ascii="Times New Roman" w:hAnsi="Times New Roman"/>
                <w:color w:val="FFFFFF" w:themeColor="background1"/>
                <w:sz w:val="18"/>
              </w:rPr>
              <w:t>[REGNUMSTAMP]</w:t>
            </w:r>
          </w:p>
        </w:tc>
      </w:tr>
      <w:tr w:rsidR="001916AD"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1916AD" w:rsidRDefault="00394E71">
            <w:pPr>
              <w:framePr w:h="4139" w:wrap="auto" w:hAnchor="text" w:y="-679"/>
              <w:spacing w:before="14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На №</w:t>
            </w:r>
          </w:p>
        </w:tc>
        <w:tc>
          <w:tcPr>
            <w:tcW w:w="3864" w:type="dxa"/>
            <w:gridSpan w:val="3"/>
            <w:tcBorders>
              <w:top w:val="nil"/>
              <w:left w:val="nil"/>
              <w:bottom w:val="single" w:sz="2" w:space="0" w:color="000000"/>
              <w:right w:val="nil"/>
            </w:tcBorders>
            <w:vAlign w:val="bottom"/>
          </w:tcPr>
          <w:p w:rsidR="001916AD" w:rsidRDefault="001916AD">
            <w:pPr>
              <w:framePr w:h="4139" w:wrap="auto" w:hAnchor="text" w:y="-679"/>
              <w:spacing w:before="140"/>
              <w:rPr>
                <w:rFonts w:ascii="Times New Roman" w:hAnsi="Times New Roman"/>
                <w:sz w:val="28"/>
              </w:rPr>
            </w:pPr>
          </w:p>
        </w:tc>
      </w:tr>
      <w:tr w:rsidR="001916AD">
        <w:tc>
          <w:tcPr>
            <w:tcW w:w="453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1916AD" w:rsidRDefault="001916AD">
            <w:pPr>
              <w:framePr w:h="4139" w:wrap="auto" w:hAnchor="text" w:y="-679"/>
              <w:tabs>
                <w:tab w:val="left" w:pos="3676"/>
              </w:tabs>
              <w:spacing w:before="120"/>
              <w:rPr>
                <w:rFonts w:ascii="Times New Roman" w:hAnsi="Times New Roman"/>
                <w:sz w:val="28"/>
              </w:rPr>
            </w:pPr>
          </w:p>
        </w:tc>
      </w:tr>
    </w:tbl>
    <w:p w:rsidR="001916AD" w:rsidRDefault="00394E71">
      <w:pPr>
        <w:tabs>
          <w:tab w:val="left" w:pos="4395"/>
        </w:tabs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noProof/>
          <w:color w:val="D0CECE" w:themeColor="background2" w:themeShade="E6"/>
          <w:sz w:val="24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1145540</wp:posOffset>
                </wp:positionH>
                <wp:positionV relativeFrom="paragraph">
                  <wp:posOffset>-2933104</wp:posOffset>
                </wp:positionV>
                <wp:extent cx="604669" cy="611203"/>
                <wp:effectExtent l="0" t="0" r="0" b="0"/>
                <wp:wrapNone/>
                <wp:docPr id="1" name="Picture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4669" cy="611203"/>
                          <a:chOff x="0" y="0"/>
                          <a:chExt cx="604669" cy="611203"/>
                        </a:xfrm>
                      </wpg:grpSpPr>
                      <wpg:grpSp>
                        <wpg:cNvPr id="2" name="Группа 2"/>
                        <wpg:cNvGrpSpPr/>
                        <wpg:grpSpPr>
                          <a:xfrm>
                            <a:off x="134146" y="15208"/>
                            <a:ext cx="448836" cy="540862"/>
                            <a:chOff x="0" y="0"/>
                            <a:chExt cx="448836" cy="540862"/>
                          </a:xfrm>
                        </wpg:grpSpPr>
                        <wpg:grpSp>
                          <wpg:cNvPr id="3" name="Группа 3"/>
                          <wpg:cNvGrpSpPr/>
                          <wpg:grpSpPr>
                            <a:xfrm>
                              <a:off x="0" y="0"/>
                              <a:ext cx="448836" cy="408368"/>
                              <a:chOff x="0" y="0"/>
                              <a:chExt cx="448836" cy="408368"/>
                            </a:xfrm>
                          </wpg:grpSpPr>
                          <wps:wsp>
                            <wps:cNvPr id="4" name="Прямая соединительная линия 4"/>
                            <wps:cNvCnPr/>
                            <wps:spPr>
                              <a:xfrm>
                                <a:off x="0" y="0"/>
                                <a:ext cx="448836" cy="37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prstDash val="solid"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  <wps:wsp>
                            <wps:cNvPr id="5" name="Прямая соединительная линия 5"/>
                            <wps:cNvCnPr/>
                            <wps:spPr>
                              <a:xfrm>
                                <a:off x="0" y="0"/>
                                <a:ext cx="403" cy="406866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prstDash val="solid"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  <wpg:grpSp>
                            <wpg:cNvPr id="6" name="Группа 6"/>
                            <wpg:cNvGrpSpPr/>
                            <wpg:grpSpPr>
                              <a:xfrm>
                                <a:off x="0" y="1501"/>
                                <a:ext cx="448836" cy="406866"/>
                                <a:chOff x="0" y="0"/>
                                <a:chExt cx="448836" cy="406866"/>
                              </a:xfrm>
                            </wpg:grpSpPr>
                            <wps:wsp>
                              <wps:cNvPr id="7" name="Прямая соединительная линия 7"/>
                              <wps:cNvCnPr/>
                              <wps:spPr>
                                <a:xfrm flipH="1">
                                  <a:off x="0" y="0"/>
                                  <a:ext cx="448836" cy="37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prstDash val="solid"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8" name="Прямая соединительная линия 8"/>
                              <wps:cNvCnPr/>
                              <wps:spPr>
                                <a:xfrm>
                                  <a:off x="448432" y="0"/>
                                  <a:ext cx="402" cy="406866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prstDash val="solid"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9" name="Группа 9"/>
                          <wpg:cNvGrpSpPr/>
                          <wpg:grpSpPr>
                            <a:xfrm>
                              <a:off x="0" y="404614"/>
                              <a:ext cx="448836" cy="136246"/>
                              <a:chOff x="0" y="0"/>
                              <a:chExt cx="448836" cy="136246"/>
                            </a:xfrm>
                          </wpg:grpSpPr>
                          <wps:wsp>
                            <wps:cNvPr id="10" name="Полилиния 10"/>
                            <wps:cNvSpPr/>
                            <wps:spPr>
                              <a:xfrm flipV="1">
                                <a:off x="377943" y="0"/>
                                <a:ext cx="70892" cy="69063"/>
                              </a:xfrm>
                              <a:custGeom>
                                <a:avLst/>
                                <a:gdLst>
                                  <a:gd name="T0" fmla="*/ 0 w 21600"/>
                                  <a:gd name="T1" fmla="*/ 0 h 21600"/>
                                  <a:gd name="T2" fmla="*/ 3159 w 21600"/>
                                  <a:gd name="T3" fmla="*/ 10138 h 21600"/>
                                  <a:gd name="T4" fmla="*/ 0 w 21600"/>
                                  <a:gd name="T5" fmla="*/ 10138 h 21600"/>
                                  <a:gd name="T6" fmla="*/ 0 60000 65536"/>
                                  <a:gd name="T7" fmla="*/ 0 60000 65536"/>
                                  <a:gd name="T8" fmla="*/ 0 60000 65536"/>
                                  <a:gd name="OXMLTextRectL" fmla="val 0"/>
                                  <a:gd name="OXMLTextRectT" fmla="val 0"/>
                                  <a:gd name="OXMLTextRectR" fmla="val w"/>
                                  <a:gd name="OXMLTextRectB" fmla="val h"/>
                                  <a:gd name="COTextRectL" fmla="*/ OXMLTextRectL 1 w"/>
                                  <a:gd name="COTextRectT" fmla="*/ OXMLTextRectT 1 h"/>
                                  <a:gd name="COTextRectR" fmla="*/ OXMLTextRectR 1 w"/>
                                  <a:gd name="COTextRectB" fmla="*/ OXMLTextRectB 1 h"/>
                                  <a:gd name="ODFLeft" fmla="val 0"/>
                                  <a:gd name="ODFTop" fmla="val 0"/>
                                  <a:gd name="ODFRight" fmla="val 21600"/>
                                  <a:gd name="ODFBottom" fmla="val 21600"/>
                                  <a:gd name="ODFWidth" fmla="val 21600"/>
                                  <a:gd name="ODFHeight" fmla="val 21600"/>
                                </a:gdLst>
                                <a:ahLst/>
                                <a:cxnLst/>
                                <a:rect l="OXMLTextRectL" t="OXMLTextRectT" r="OXMLTextRectR" b="OXMLTextRectB"/>
                                <a:pathLst>
                                  <a:path w="21600" h="21600" fill="none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</a:path>
                                  <a:path w="21600" h="21600" stroke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  <a:lnTo>
                                      <a:pt x="0" y="21600"/>
                                    </a:lnTo>
                                    <a:lnTo>
                                      <a:pt x="-1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vert="horz" wrap="square" lIns="91440" tIns="45720" rIns="91440" bIns="45720" anchor="t">
                              <a:noAutofit/>
                            </wps:bodyPr>
                          </wps:wsp>
                          <wps:wsp>
                            <wps:cNvPr id="11" name="Полилиния 11"/>
                            <wps:cNvSpPr/>
                            <wps:spPr>
                              <a:xfrm flipH="1" flipV="1">
                                <a:off x="0" y="0"/>
                                <a:ext cx="70893" cy="69063"/>
                              </a:xfrm>
                              <a:custGeom>
                                <a:avLst/>
                                <a:gdLst>
                                  <a:gd name="T0" fmla="*/ 0 w 21600"/>
                                  <a:gd name="T1" fmla="*/ 0 h 21600"/>
                                  <a:gd name="T2" fmla="*/ 3159 w 21600"/>
                                  <a:gd name="T3" fmla="*/ 10138 h 21600"/>
                                  <a:gd name="T4" fmla="*/ 0 w 21600"/>
                                  <a:gd name="T5" fmla="*/ 10138 h 21600"/>
                                  <a:gd name="T6" fmla="*/ 0 60000 65536"/>
                                  <a:gd name="T7" fmla="*/ 0 60000 65536"/>
                                  <a:gd name="T8" fmla="*/ 0 60000 65536"/>
                                  <a:gd name="OXMLTextRectL" fmla="val 0"/>
                                  <a:gd name="OXMLTextRectT" fmla="val 0"/>
                                  <a:gd name="OXMLTextRectR" fmla="val w"/>
                                  <a:gd name="OXMLTextRectB" fmla="val h"/>
                                  <a:gd name="COTextRectL" fmla="*/ OXMLTextRectL 1 w"/>
                                  <a:gd name="COTextRectT" fmla="*/ OXMLTextRectT 1 h"/>
                                  <a:gd name="COTextRectR" fmla="*/ OXMLTextRectR 1 w"/>
                                  <a:gd name="COTextRectB" fmla="*/ OXMLTextRectB 1 h"/>
                                  <a:gd name="ODFLeft" fmla="val 0"/>
                                  <a:gd name="ODFTop" fmla="val 0"/>
                                  <a:gd name="ODFRight" fmla="val 21600"/>
                                  <a:gd name="ODFBottom" fmla="val 21600"/>
                                  <a:gd name="ODFWidth" fmla="val 21600"/>
                                  <a:gd name="ODFHeight" fmla="val 21600"/>
                                </a:gdLst>
                                <a:ahLst/>
                                <a:cxnLst/>
                                <a:rect l="OXMLTextRectL" t="OXMLTextRectT" r="OXMLTextRectR" b="OXMLTextRectB"/>
                                <a:pathLst>
                                  <a:path w="21600" h="21600" fill="none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</a:path>
                                  <a:path w="21600" h="21600" stroke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  <a:lnTo>
                                      <a:pt x="0" y="21600"/>
                                    </a:lnTo>
                                    <a:lnTo>
                                      <a:pt x="-1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vert="horz" wrap="square" lIns="91440" tIns="45720" rIns="91440" bIns="45720" anchor="t">
                              <a:noAutofit/>
                            </wps:bodyPr>
                          </wps:wsp>
                          <wps:wsp>
                            <wps:cNvPr id="12" name="Прямая соединительная линия 12"/>
                            <wps:cNvCnPr/>
                            <wps:spPr>
                              <a:xfrm>
                                <a:off x="75673" y="69063"/>
                                <a:ext cx="84426" cy="374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prstDash val="solid"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  <wpg:grpSp>
                            <wpg:cNvPr id="13" name="Группа 13"/>
                            <wpg:cNvGrpSpPr/>
                            <wpg:grpSpPr>
                              <a:xfrm>
                                <a:off x="157721" y="70562"/>
                                <a:ext cx="134606" cy="65684"/>
                                <a:chOff x="0" y="0"/>
                                <a:chExt cx="134606" cy="65684"/>
                              </a:xfrm>
                            </wpg:grpSpPr>
                            <wps:wsp>
                              <wps:cNvPr id="14" name="Полилиния 14"/>
                              <wps:cNvSpPr/>
                              <wps:spPr>
                                <a:xfrm>
                                  <a:off x="0" y="0"/>
                                  <a:ext cx="67303" cy="65684"/>
                                </a:xfrm>
                                <a:custGeom>
                                  <a:avLst/>
                                  <a:gdLst>
                                    <a:gd name="T0" fmla="*/ 0 w 21600"/>
                                    <a:gd name="T1" fmla="*/ 0 h 21600"/>
                                    <a:gd name="T2" fmla="*/ 10000 w 21600"/>
                                    <a:gd name="T3" fmla="*/ 20000 h 21600"/>
                                    <a:gd name="T4" fmla="*/ 0 w 21600"/>
                                    <a:gd name="T5" fmla="*/ 20000 h 21600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OXMLTextRectL" fmla="val 0"/>
                                    <a:gd name="OXMLTextRectT" fmla="val 0"/>
                                    <a:gd name="OXMLTextRectR" fmla="val w"/>
                                    <a:gd name="OXMLTextRectB" fmla="val h"/>
                                    <a:gd name="COTextRectL" fmla="*/ OXMLTextRectL 1 w"/>
                                    <a:gd name="COTextRectT" fmla="*/ OXMLTextRectT 1 h"/>
                                    <a:gd name="COTextRectR" fmla="*/ OXMLTextRectR 1 w"/>
                                    <a:gd name="COTextRectB" fmla="*/ OXMLTextRectB 1 h"/>
                                    <a:gd name="ODFLeft" fmla="val 0"/>
                                    <a:gd name="ODFTop" fmla="val 0"/>
                                    <a:gd name="ODFRight" fmla="val 21600"/>
                                    <a:gd name="ODFBottom" fmla="val 21600"/>
                                    <a:gd name="ODFWidth" fmla="val 21600"/>
                                    <a:gd name="ODFHeight" fmla="val 21600"/>
                                  </a:gdLst>
                                  <a:ahLst/>
                                  <a:cxnLst/>
                                  <a:rect l="OXMLTextRectL" t="OXMLTextRectT" r="OXMLTextRectR" b="OXMLTextRectB"/>
                                  <a:pathLst>
                                    <a:path w="21600" h="21600" fill="none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lnTo>
                                        <a:pt x="-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15" name="Полилиния 15"/>
                              <wps:cNvSpPr/>
                              <wps:spPr>
                                <a:xfrm flipH="1">
                                  <a:off x="67303" y="0"/>
                                  <a:ext cx="67303" cy="65684"/>
                                </a:xfrm>
                                <a:custGeom>
                                  <a:avLst/>
                                  <a:gdLst>
                                    <a:gd name="T0" fmla="*/ 0 w 21600"/>
                                    <a:gd name="T1" fmla="*/ 0 h 21600"/>
                                    <a:gd name="T2" fmla="*/ 10000 w 21600"/>
                                    <a:gd name="T3" fmla="*/ 20000 h 21600"/>
                                    <a:gd name="T4" fmla="*/ 0 w 21600"/>
                                    <a:gd name="T5" fmla="*/ 20000 h 21600"/>
                                    <a:gd name="T6" fmla="*/ 0 60000 65536"/>
                                    <a:gd name="T7" fmla="*/ 0 60000 65536"/>
                                    <a:gd name="T8" fmla="*/ 0 60000 65536"/>
                                    <a:gd name="OXMLTextRectL" fmla="val 0"/>
                                    <a:gd name="OXMLTextRectT" fmla="val 0"/>
                                    <a:gd name="OXMLTextRectR" fmla="val w"/>
                                    <a:gd name="OXMLTextRectB" fmla="val h"/>
                                    <a:gd name="COTextRectL" fmla="*/ OXMLTextRectL 1 w"/>
                                    <a:gd name="COTextRectT" fmla="*/ OXMLTextRectT 1 h"/>
                                    <a:gd name="COTextRectR" fmla="*/ OXMLTextRectR 1 w"/>
                                    <a:gd name="COTextRectB" fmla="*/ OXMLTextRectB 1 h"/>
                                    <a:gd name="ODFLeft" fmla="val 0"/>
                                    <a:gd name="ODFTop" fmla="val 0"/>
                                    <a:gd name="ODFRight" fmla="val 21600"/>
                                    <a:gd name="ODFBottom" fmla="val 21600"/>
                                    <a:gd name="ODFWidth" fmla="val 21600"/>
                                    <a:gd name="ODFHeight" fmla="val 21600"/>
                                  </a:gdLst>
                                  <a:ahLst/>
                                  <a:cxnLst/>
                                  <a:rect l="OXMLTextRectL" t="OXMLTextRectT" r="OXMLTextRectR" b="OXMLTextRectB"/>
                                  <a:pathLst>
                                    <a:path w="21600" h="21600" fill="none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lnTo>
                                        <a:pt x="-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 vert="horz" wrap="square" lIns="91440" tIns="45720" rIns="91440" bIns="45720" anchor="t">
                                <a:noAutofit/>
                              </wps:bodyPr>
                            </wps:wsp>
                          </wpg:grpSp>
                          <wps:wsp>
                            <wps:cNvPr id="16" name="Прямая соединительная линия 16"/>
                            <wps:cNvCnPr/>
                            <wps:spPr>
                              <a:xfrm>
                                <a:off x="293920" y="69063"/>
                                <a:ext cx="84426" cy="374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prstDash val="solid"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wpg:grpSp>
                        <wpg:grpSp>
                          <wpg:cNvPr id="17" name="Группа 17"/>
                          <wpg:cNvGrpSpPr/>
                          <wpg:grpSpPr>
                            <a:xfrm>
                              <a:off x="0" y="0"/>
                              <a:ext cx="448836" cy="408368"/>
                              <a:chOff x="0" y="0"/>
                              <a:chExt cx="448836" cy="408368"/>
                            </a:xfrm>
                          </wpg:grpSpPr>
                          <wps:wsp>
                            <wps:cNvPr id="18" name="Прямая соединительная линия 18"/>
                            <wps:cNvCnPr/>
                            <wps:spPr>
                              <a:xfrm>
                                <a:off x="0" y="0"/>
                                <a:ext cx="448836" cy="37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prstDash val="solid"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  <wps:wsp>
                            <wps:cNvPr id="19" name="Прямая соединительная линия 19"/>
                            <wps:cNvCnPr/>
                            <wps:spPr>
                              <a:xfrm>
                                <a:off x="0" y="0"/>
                                <a:ext cx="403" cy="406866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prstDash val="solid"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  <wpg:grpSp>
                            <wpg:cNvPr id="20" name="Группа 20"/>
                            <wpg:cNvGrpSpPr/>
                            <wpg:grpSpPr>
                              <a:xfrm>
                                <a:off x="0" y="1501"/>
                                <a:ext cx="448836" cy="406866"/>
                                <a:chOff x="0" y="0"/>
                                <a:chExt cx="448836" cy="406866"/>
                              </a:xfrm>
                            </wpg:grpSpPr>
                            <wps:wsp>
                              <wps:cNvPr id="21" name="Прямая соединительная линия 21"/>
                              <wps:cNvCnPr/>
                              <wps:spPr>
                                <a:xfrm flipH="1">
                                  <a:off x="0" y="0"/>
                                  <a:ext cx="448836" cy="37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prstDash val="solid"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  <wps:wsp>
                              <wps:cNvPr id="22" name="Прямая соединительная линия 22"/>
                              <wps:cNvCnPr/>
                              <wps:spPr>
                                <a:xfrm>
                                  <a:off x="448432" y="0"/>
                                  <a:ext cx="402" cy="406866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prstDash val="solid"/>
                                  <a:headEnd type="none" w="sm" len="sm"/>
                                  <a:tailEnd type="none" w="sm" len="sm"/>
                                </a:ln>
                              </wps:spPr>
                              <wps:bodyPr/>
                            </wps:w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 xmlns:xm="http://schemas.microsoft.com/office/excel/2006/main" xmlns:xdr="http://schemas.openxmlformats.org/drawingml/2006/spreadsheetDrawing" xmlns:x14="http://schemas.microsoft.com/office/spreadsheetml/2009/9/main" xmlns:x12ac="http://schemas.microsoft.com/office/spreadsheetml/2011/1/ac" xmlns:x="urn:schemas-microsoft-com:office:excel" xmlns:sl="http://schemas.openxmlformats.org/schemaLibrary/2006/main" xmlns:s="http://schemas.openxmlformats.org/officeDocument/2006/sharedTypes" xmlns:pic="http://schemas.openxmlformats.org/drawingml/2006/picture" xmlns:p="http://schemas.openxmlformats.org/presentationml/2006/main" xmlns:co-ooxml="http://ncloudtech.com/ooxml" xmlns:co="http://ncloudtech.com" xmlns:c="http://schemas.openxmlformats.org/drawingml/2006/chart" xmlns:asvg="http://schemas.microsoft.com/office/drawing/2016/SVG/main" xmlns:a15="http://schemas.microsoft.com/office/drawing/2012/main" xmlns:a="http://schemas.openxmlformats.org/drawingml/2006/main"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:rsidR="001916AD" w:rsidRDefault="001916AD">
      <w:pPr>
        <w:spacing w:after="0" w:line="240" w:lineRule="auto"/>
        <w:rPr>
          <w:rFonts w:ascii="Times New Roman" w:hAnsi="Times New Roman"/>
          <w:sz w:val="28"/>
        </w:rPr>
      </w:pPr>
    </w:p>
    <w:p w:rsidR="00B750A1" w:rsidRDefault="00B750A1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</w:p>
    <w:p w:rsidR="00B750A1" w:rsidRDefault="00B750A1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</w:p>
    <w:p w:rsidR="00B750A1" w:rsidRDefault="00B750A1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</w:p>
    <w:p w:rsidR="00B750A1" w:rsidRDefault="00B750A1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</w:p>
    <w:p w:rsidR="00B750A1" w:rsidRDefault="00B750A1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</w:p>
    <w:p w:rsidR="00B750A1" w:rsidRDefault="00B750A1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</w:p>
    <w:p w:rsidR="00B750A1" w:rsidRDefault="00B750A1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</w:p>
    <w:p w:rsidR="00B750A1" w:rsidRDefault="00B750A1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</w:p>
    <w:p w:rsidR="00B750A1" w:rsidRDefault="00B750A1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</w:p>
    <w:p w:rsidR="00B750A1" w:rsidRDefault="00394E71" w:rsidP="00B750A1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</w:rPr>
      </w:pPr>
      <w:r w:rsidRPr="00B750A1">
        <w:rPr>
          <w:rFonts w:ascii="Times New Roman" w:hAnsi="Times New Roman"/>
          <w:b/>
          <w:sz w:val="28"/>
        </w:rPr>
        <w:t xml:space="preserve">Межрайонной прокуратурой </w:t>
      </w:r>
    </w:p>
    <w:p w:rsidR="001916AD" w:rsidRDefault="00394E71" w:rsidP="00B750A1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</w:rPr>
      </w:pPr>
      <w:r w:rsidRPr="00B750A1">
        <w:rPr>
          <w:rFonts w:ascii="Times New Roman" w:hAnsi="Times New Roman"/>
          <w:b/>
          <w:sz w:val="28"/>
        </w:rPr>
        <w:t xml:space="preserve">направлено в суд уголовное дело </w:t>
      </w:r>
      <w:r w:rsidRPr="00B750A1">
        <w:rPr>
          <w:rFonts w:ascii="Times New Roman" w:hAnsi="Times New Roman"/>
          <w:b/>
          <w:sz w:val="28"/>
        </w:rPr>
        <w:br/>
        <w:t>за незаконное хранение наркотического средства</w:t>
      </w:r>
    </w:p>
    <w:p w:rsidR="00B750A1" w:rsidRPr="00B750A1" w:rsidRDefault="00B750A1" w:rsidP="00B750A1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</w:rPr>
      </w:pPr>
    </w:p>
    <w:p w:rsidR="001916AD" w:rsidRDefault="00394E71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производстве СО ОМВД России по району Проспект Вернадского </w:t>
      </w:r>
      <w:r>
        <w:rPr>
          <w:rFonts w:ascii="Times New Roman" w:hAnsi="Times New Roman"/>
          <w:sz w:val="28"/>
        </w:rPr>
        <w:br/>
        <w:t>г. Москвы находилось уголовное дело</w:t>
      </w:r>
      <w:r>
        <w:rPr>
          <w:rFonts w:ascii="Times New Roman" w:hAnsi="Times New Roman"/>
          <w:sz w:val="28"/>
        </w:rPr>
        <w:t xml:space="preserve">, возбужденное </w:t>
      </w:r>
      <w:r>
        <w:rPr>
          <w:rFonts w:ascii="Times New Roman" w:hAnsi="Times New Roman"/>
          <w:sz w:val="28"/>
        </w:rPr>
        <w:t>в отношении Р</w:t>
      </w:r>
      <w:r w:rsidR="00B750A1"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Н.Н., по признакам преступления, предусмотренного ч. 2 ст. 228 УК РФ. </w:t>
      </w:r>
    </w:p>
    <w:p w:rsidR="001916AD" w:rsidRDefault="00394E71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ходе расследования уголовного дела установлено, что </w:t>
      </w:r>
      <w:r w:rsidR="00B750A1" w:rsidRPr="00B750A1">
        <w:rPr>
          <w:rFonts w:ascii="Times New Roman" w:hAnsi="Times New Roman"/>
          <w:sz w:val="28"/>
        </w:rPr>
        <w:t>Р.Н.Н.</w:t>
      </w:r>
      <w:r>
        <w:rPr>
          <w:rFonts w:ascii="Times New Roman" w:hAnsi="Times New Roman"/>
          <w:sz w:val="28"/>
        </w:rPr>
        <w:t>, находясь вблизи дома 14 по проспекту Вернадского г. Москвы, незаконно</w:t>
      </w:r>
      <w:r>
        <w:rPr>
          <w:rFonts w:ascii="Times New Roman" w:hAnsi="Times New Roman"/>
          <w:sz w:val="28"/>
        </w:rPr>
        <w:t xml:space="preserve"> приобрел и хранил при себе, без цели сбыт</w:t>
      </w:r>
      <w:r w:rsidR="00B750A1">
        <w:rPr>
          <w:rFonts w:ascii="Times New Roman" w:hAnsi="Times New Roman"/>
          <w:sz w:val="28"/>
        </w:rPr>
        <w:t>а, наркотическое средство массой</w:t>
      </w:r>
      <w:r>
        <w:rPr>
          <w:rFonts w:ascii="Times New Roman" w:hAnsi="Times New Roman"/>
          <w:sz w:val="28"/>
        </w:rPr>
        <w:t xml:space="preserve"> 2,96 г., относящееся к крупному размеру. </w:t>
      </w:r>
      <w:r w:rsidR="00B750A1" w:rsidRPr="00B750A1">
        <w:rPr>
          <w:rFonts w:ascii="Times New Roman" w:hAnsi="Times New Roman"/>
          <w:sz w:val="28"/>
        </w:rPr>
        <w:t>Р.Н.Н.</w:t>
      </w:r>
      <w:r>
        <w:rPr>
          <w:rFonts w:ascii="Times New Roman" w:hAnsi="Times New Roman"/>
          <w:sz w:val="28"/>
        </w:rPr>
        <w:t xml:space="preserve"> был задержан сотрудниками полиции, в ходе личного досмотра указанное вещество обнаружено и изъято. </w:t>
      </w:r>
    </w:p>
    <w:p w:rsidR="001916AD" w:rsidRDefault="00394E71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результатам ра</w:t>
      </w:r>
      <w:r>
        <w:rPr>
          <w:rFonts w:ascii="Times New Roman" w:hAnsi="Times New Roman"/>
          <w:sz w:val="28"/>
        </w:rPr>
        <w:t xml:space="preserve">сследования </w:t>
      </w:r>
      <w:r>
        <w:rPr>
          <w:rFonts w:ascii="Times New Roman" w:hAnsi="Times New Roman"/>
          <w:sz w:val="28"/>
        </w:rPr>
        <w:t xml:space="preserve">данное уголовное дело </w:t>
      </w:r>
      <w:r>
        <w:rPr>
          <w:rFonts w:ascii="Times New Roman" w:hAnsi="Times New Roman"/>
          <w:sz w:val="28"/>
        </w:rPr>
        <w:br/>
        <w:t xml:space="preserve">в порядке ст. 222 УПК РФ с утвержденным обвинительным заключением межрайонной прокуратурой направлено в Никулинский районный суд для </w:t>
      </w:r>
      <w:r w:rsidR="00B750A1">
        <w:rPr>
          <w:rFonts w:ascii="Times New Roman" w:hAnsi="Times New Roman"/>
          <w:sz w:val="28"/>
        </w:rPr>
        <w:t>рассмотрения,</w:t>
      </w:r>
      <w:r>
        <w:rPr>
          <w:rFonts w:ascii="Times New Roman" w:hAnsi="Times New Roman"/>
          <w:sz w:val="28"/>
        </w:rPr>
        <w:t xml:space="preserve"> по существу.</w:t>
      </w:r>
    </w:p>
    <w:p w:rsidR="001916AD" w:rsidRDefault="00394E71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>За совершение данного преступления обвиняемому мож</w:t>
      </w:r>
      <w:r>
        <w:rPr>
          <w:rFonts w:ascii="Times New Roman" w:hAnsi="Times New Roman"/>
          <w:sz w:val="28"/>
        </w:rPr>
        <w:t>ет быть назначено наказание в виде лишения свободы сроком до 10</w:t>
      </w:r>
      <w:bookmarkStart w:id="0" w:name="_GoBack"/>
      <w:bookmarkEnd w:id="0"/>
      <w:r>
        <w:rPr>
          <w:rFonts w:ascii="Times New Roman" w:hAnsi="Times New Roman"/>
          <w:sz w:val="28"/>
        </w:rPr>
        <w:t xml:space="preserve"> лет.</w:t>
      </w:r>
    </w:p>
    <w:sectPr w:rsidR="001916AD">
      <w:headerReference w:type="default" r:id="rId6"/>
      <w:footerReference w:type="first" r:id="rId7"/>
      <w:pgSz w:w="11906" w:h="16838"/>
      <w:pgMar w:top="1276" w:right="567" w:bottom="1134" w:left="1418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4E71" w:rsidRDefault="00394E71">
      <w:pPr>
        <w:spacing w:after="0" w:line="240" w:lineRule="auto"/>
      </w:pPr>
      <w:r>
        <w:separator/>
      </w:r>
    </w:p>
  </w:endnote>
  <w:endnote w:type="continuationSeparator" w:id="0">
    <w:p w:rsidR="00394E71" w:rsidRDefault="00394E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16AD" w:rsidRDefault="001916AD">
    <w:pPr>
      <w:pStyle w:val="a5"/>
      <w:spacing w:after="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4E71" w:rsidRDefault="00394E71">
      <w:pPr>
        <w:spacing w:after="0" w:line="240" w:lineRule="auto"/>
      </w:pPr>
      <w:r>
        <w:separator/>
      </w:r>
    </w:p>
  </w:footnote>
  <w:footnote w:type="continuationSeparator" w:id="0">
    <w:p w:rsidR="00394E71" w:rsidRDefault="00394E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16AD" w:rsidRDefault="00394E71">
    <w:pPr>
      <w:pStyle w:val="a3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:rsidR="001916AD" w:rsidRDefault="001916A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16AD"/>
    <w:rsid w:val="001916AD"/>
    <w:rsid w:val="00394E71"/>
    <w:rsid w:val="00B75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83F1EE-4AB2-4071-996A-1FC3EA4AE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header"/>
    <w:basedOn w:val="a"/>
    <w:link w:val="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1"/>
    <w:link w:val="a3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5">
    <w:name w:val="footer"/>
    <w:basedOn w:val="a"/>
    <w:link w:val="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1"/>
    <w:link w:val="a5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7">
    <w:name w:val="Штамп"/>
    <w:basedOn w:val="a"/>
    <w:link w:val="a8"/>
    <w:pPr>
      <w:spacing w:after="0" w:line="720" w:lineRule="auto"/>
      <w:jc w:val="center"/>
    </w:pPr>
    <w:rPr>
      <w:rFonts w:ascii="Times New Roman" w:hAnsi="Times New Roman"/>
      <w:sz w:val="28"/>
    </w:rPr>
  </w:style>
  <w:style w:type="character" w:customStyle="1" w:styleId="a8">
    <w:name w:val="Штамп"/>
    <w:basedOn w:val="1"/>
    <w:link w:val="a7"/>
    <w:rPr>
      <w:rFonts w:ascii="Times New Roman" w:hAnsi="Times New Roman"/>
      <w:sz w:val="28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Основной шрифт абзаца1"/>
    <w:link w:val="13"/>
  </w:style>
  <w:style w:type="paragraph" w:customStyle="1" w:styleId="13">
    <w:name w:val="Гиперссылка1"/>
    <w:link w:val="a9"/>
    <w:rPr>
      <w:color w:val="0000FF"/>
      <w:u w:val="single"/>
    </w:rPr>
  </w:style>
  <w:style w:type="character" w:styleId="a9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a">
    <w:name w:val="Balloon Text"/>
    <w:basedOn w:val="a"/>
    <w:link w:val="ab"/>
    <w:pPr>
      <w:spacing w:after="0" w:line="240" w:lineRule="auto"/>
    </w:pPr>
    <w:rPr>
      <w:rFonts w:ascii="Segoe UI" w:hAnsi="Segoe UI"/>
      <w:sz w:val="18"/>
    </w:rPr>
  </w:style>
  <w:style w:type="character" w:customStyle="1" w:styleId="ab">
    <w:name w:val="Текст выноски Знак"/>
    <w:basedOn w:val="1"/>
    <w:link w:val="aa"/>
    <w:rPr>
      <w:rFonts w:ascii="Segoe UI" w:hAnsi="Segoe UI"/>
      <w:sz w:val="18"/>
    </w:rPr>
  </w:style>
  <w:style w:type="paragraph" w:styleId="ac">
    <w:name w:val="Subtitle"/>
    <w:next w:val="a"/>
    <w:link w:val="ad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d">
    <w:name w:val="Подзаголовок Знак"/>
    <w:link w:val="ac"/>
    <w:rPr>
      <w:rFonts w:ascii="XO Thames" w:hAnsi="XO Thames"/>
      <w:i/>
      <w:sz w:val="24"/>
    </w:rPr>
  </w:style>
  <w:style w:type="paragraph" w:styleId="ae">
    <w:name w:val="Title"/>
    <w:next w:val="a"/>
    <w:link w:val="af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Название Знак"/>
    <w:link w:val="ae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0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2026-06-24T06:59:00Z</dcterms:created>
  <dcterms:modified xsi:type="dcterms:W3CDTF">2026-06-24T06:59:00Z</dcterms:modified>
</cp:coreProperties>
</file>