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863"/>
        <w:gridCol w:w="1045"/>
        <w:gridCol w:w="5207"/>
      </w:tblGrid>
      <w:tr w:rsidR="007D781F" w:rsidTr="00DE4DE7">
        <w:trPr>
          <w:trHeight w:val="93"/>
        </w:trPr>
        <w:tc>
          <w:tcPr>
            <w:tcW w:w="386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7D781F" w:rsidRDefault="00C13C68">
            <w:pPr>
              <w:tabs>
                <w:tab w:val="left" w:pos="851"/>
              </w:tabs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noProof/>
                <w:sz w:val="24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831286</wp:posOffset>
                  </wp:positionH>
                  <wp:positionV relativeFrom="page">
                    <wp:posOffset>-324089</wp:posOffset>
                  </wp:positionV>
                  <wp:extent cx="558000" cy="612000"/>
                  <wp:effectExtent l="0" t="0" r="0" b="0"/>
                  <wp:wrapNone/>
                  <wp:docPr id="2" name="Picture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/>
                          <pic:cNvPicPr/>
                        </pic:nvPicPr>
                        <pic:blipFill>
                          <a:blip r:embed="rId6"/>
                          <a:stretch/>
                        </pic:blipFill>
                        <pic:spPr>
                          <a:xfrm>
                            <a:off x="0" y="0"/>
                            <a:ext cx="558000" cy="61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:rsidR="007D781F" w:rsidRDefault="007D781F">
            <w:pPr>
              <w:tabs>
                <w:tab w:val="left" w:pos="851"/>
              </w:tabs>
              <w:contextualSpacing/>
              <w:jc w:val="center"/>
              <w:rPr>
                <w:rFonts w:ascii="Times New Roman" w:hAnsi="Times New Roman"/>
                <w:sz w:val="24"/>
              </w:rPr>
            </w:pPr>
          </w:p>
          <w:p w:rsidR="007D781F" w:rsidRDefault="00C13C68">
            <w:pPr>
              <w:tabs>
                <w:tab w:val="left" w:pos="851"/>
              </w:tabs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ПРОКУРАТУРА</w:t>
            </w:r>
          </w:p>
          <w:p w:rsidR="007D781F" w:rsidRDefault="00C13C68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РОССИЙСКОЙ ФЕДЕРАЦИИ</w:t>
            </w:r>
          </w:p>
          <w:p w:rsidR="007D781F" w:rsidRDefault="007D781F">
            <w:pPr>
              <w:contextualSpacing/>
              <w:jc w:val="center"/>
              <w:rPr>
                <w:rFonts w:ascii="Times New Roman" w:hAnsi="Times New Roman"/>
                <w:sz w:val="18"/>
              </w:rPr>
            </w:pPr>
          </w:p>
          <w:p w:rsidR="007D781F" w:rsidRDefault="00C13C68">
            <w:pPr>
              <w:tabs>
                <w:tab w:val="left" w:pos="567"/>
              </w:tabs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ПРОКУРАТУРА Г. МОСКВЫ</w:t>
            </w:r>
          </w:p>
          <w:p w:rsidR="007D781F" w:rsidRDefault="00C13C68">
            <w:pPr>
              <w:tabs>
                <w:tab w:val="left" w:pos="567"/>
              </w:tabs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proofErr w:type="spellStart"/>
            <w:r>
              <w:t>Никулинская</w:t>
            </w:r>
            <w:proofErr w:type="spellEnd"/>
            <w:r>
              <w:t xml:space="preserve"> межрайонная прокуратура Западного административного округа</w:t>
            </w:r>
            <w:r>
              <w:br/>
            </w:r>
          </w:p>
          <w:p w:rsidR="007D781F" w:rsidRDefault="00C13C68">
            <w:pPr>
              <w:spacing w:line="264" w:lineRule="auto"/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Мичуринский просп., д. 3, Олимпийская дер., Москва, 119602</w:t>
            </w:r>
          </w:p>
          <w:p w:rsidR="007D781F" w:rsidRDefault="007D781F">
            <w:pPr>
              <w:spacing w:line="264" w:lineRule="auto"/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7D781F" w:rsidRDefault="007D781F">
            <w:pPr>
              <w:rPr>
                <w:rFonts w:ascii="Times New Roman" w:hAnsi="Times New Roman"/>
              </w:rPr>
            </w:pPr>
          </w:p>
        </w:tc>
        <w:tc>
          <w:tcPr>
            <w:tcW w:w="5207" w:type="dxa"/>
            <w:vMerge w:val="restar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7D781F" w:rsidRDefault="007D781F">
            <w:pPr>
              <w:spacing w:line="240" w:lineRule="exact"/>
              <w:ind w:right="-108"/>
              <w:rPr>
                <w:rFonts w:ascii="Times New Roman" w:hAnsi="Times New Roman"/>
              </w:rPr>
            </w:pPr>
          </w:p>
        </w:tc>
      </w:tr>
      <w:tr w:rsidR="007D781F" w:rsidTr="00DE4DE7">
        <w:trPr>
          <w:trHeight w:hRule="exact" w:val="117"/>
        </w:trPr>
        <w:tc>
          <w:tcPr>
            <w:tcW w:w="386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:rsidR="007D781F" w:rsidRDefault="007D781F">
            <w:pPr>
              <w:jc w:val="left"/>
              <w:rPr>
                <w:rFonts w:ascii="Times New Roman" w:hAnsi="Times New Roman"/>
                <w:sz w:val="20"/>
              </w:rPr>
            </w:pPr>
            <w:bookmarkStart w:id="0" w:name="REGNUMDATESTAMP"/>
            <w:bookmarkEnd w:id="0"/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:rsidR="007D781F" w:rsidRDefault="007D781F">
            <w:pPr>
              <w:rPr>
                <w:rFonts w:ascii="Times New Roman" w:hAnsi="Times New Roman"/>
              </w:rPr>
            </w:pPr>
          </w:p>
        </w:tc>
        <w:tc>
          <w:tcPr>
            <w:tcW w:w="5207" w:type="dxa"/>
            <w:vMerge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7D781F" w:rsidRDefault="007D781F"/>
        </w:tc>
      </w:tr>
      <w:tr w:rsidR="007D781F" w:rsidTr="00DE4DE7">
        <w:trPr>
          <w:trHeight w:hRule="exact" w:val="117"/>
        </w:trPr>
        <w:tc>
          <w:tcPr>
            <w:tcW w:w="386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:rsidR="007D781F" w:rsidRDefault="007D781F">
            <w:pPr>
              <w:jc w:val="left"/>
              <w:rPr>
                <w:rFonts w:ascii="Times New Roman" w:hAnsi="Times New Roman"/>
              </w:rPr>
            </w:pP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:rsidR="007D781F" w:rsidRDefault="007D781F">
            <w:pPr>
              <w:rPr>
                <w:rFonts w:ascii="Times New Roman" w:hAnsi="Times New Roman"/>
              </w:rPr>
            </w:pPr>
          </w:p>
        </w:tc>
        <w:tc>
          <w:tcPr>
            <w:tcW w:w="5207" w:type="dxa"/>
            <w:vMerge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7D781F" w:rsidRDefault="007D781F"/>
        </w:tc>
      </w:tr>
      <w:tr w:rsidR="007D781F" w:rsidTr="00DE4DE7">
        <w:trPr>
          <w:trHeight w:val="93"/>
        </w:trPr>
        <w:tc>
          <w:tcPr>
            <w:tcW w:w="386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:rsidR="007D781F" w:rsidRDefault="007D781F">
            <w:pPr>
              <w:rPr>
                <w:rFonts w:ascii="Times New Roman" w:hAnsi="Times New Roman"/>
              </w:rPr>
            </w:pP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:rsidR="007D781F" w:rsidRDefault="007D781F">
            <w:pPr>
              <w:rPr>
                <w:rFonts w:ascii="Times New Roman" w:hAnsi="Times New Roman"/>
              </w:rPr>
            </w:pPr>
          </w:p>
        </w:tc>
        <w:tc>
          <w:tcPr>
            <w:tcW w:w="5207" w:type="dxa"/>
            <w:vMerge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7D781F" w:rsidRDefault="007D781F"/>
        </w:tc>
      </w:tr>
      <w:tr w:rsidR="007D781F" w:rsidTr="00DE4DE7">
        <w:trPr>
          <w:trHeight w:val="93"/>
        </w:trPr>
        <w:tc>
          <w:tcPr>
            <w:tcW w:w="386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:rsidR="007D781F" w:rsidRDefault="007D781F">
            <w:pPr>
              <w:rPr>
                <w:rFonts w:ascii="Times New Roman" w:hAnsi="Times New Roman"/>
              </w:rPr>
            </w:pP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:rsidR="007D781F" w:rsidRDefault="007D781F">
            <w:pPr>
              <w:rPr>
                <w:rFonts w:ascii="Times New Roman" w:hAnsi="Times New Roman"/>
              </w:rPr>
            </w:pPr>
          </w:p>
        </w:tc>
        <w:tc>
          <w:tcPr>
            <w:tcW w:w="5207" w:type="dxa"/>
            <w:vMerge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7D781F" w:rsidRDefault="007D781F"/>
        </w:tc>
      </w:tr>
    </w:tbl>
    <w:p w:rsidR="007D781F" w:rsidRDefault="007D781F">
      <w:pPr>
        <w:tabs>
          <w:tab w:val="left" w:pos="4395"/>
        </w:tabs>
        <w:ind w:firstLine="709"/>
        <w:rPr>
          <w:rFonts w:ascii="Times New Roman" w:hAnsi="Times New Roman"/>
        </w:rPr>
      </w:pPr>
    </w:p>
    <w:p w:rsidR="007D781F" w:rsidRPr="00DE4DE7" w:rsidRDefault="00C13C68" w:rsidP="00DE4DE7">
      <w:pPr>
        <w:ind w:firstLine="709"/>
        <w:jc w:val="center"/>
        <w:rPr>
          <w:rFonts w:ascii="Times New Roman" w:hAnsi="Times New Roman"/>
          <w:b/>
        </w:rPr>
      </w:pPr>
      <w:r w:rsidRPr="00DE4DE7">
        <w:rPr>
          <w:rFonts w:ascii="Times New Roman" w:hAnsi="Times New Roman"/>
          <w:b/>
        </w:rPr>
        <w:t xml:space="preserve">Никулинской межрайонной прокуратурой г. Москвы </w:t>
      </w:r>
      <w:r w:rsidRPr="00DE4DE7">
        <w:rPr>
          <w:rFonts w:ascii="Times New Roman" w:hAnsi="Times New Roman"/>
          <w:b/>
        </w:rPr>
        <w:t xml:space="preserve">проведена проверка в отношении Московского отделения </w:t>
      </w:r>
      <w:r w:rsidRPr="00DE4DE7">
        <w:rPr>
          <w:rFonts w:ascii="Times New Roman" w:hAnsi="Times New Roman"/>
          <w:b/>
        </w:rPr>
        <w:t>иностранной неправительственной организации «Германская служба академических обменов» (</w:t>
      </w:r>
      <w:proofErr w:type="spellStart"/>
      <w:r w:rsidRPr="00DE4DE7">
        <w:rPr>
          <w:rFonts w:ascii="Times New Roman" w:hAnsi="Times New Roman"/>
          <w:b/>
        </w:rPr>
        <w:t>Deutscher</w:t>
      </w:r>
      <w:proofErr w:type="spellEnd"/>
      <w:r w:rsidRPr="00DE4DE7">
        <w:rPr>
          <w:rFonts w:ascii="Times New Roman" w:hAnsi="Times New Roman"/>
          <w:b/>
        </w:rPr>
        <w:t xml:space="preserve"> </w:t>
      </w:r>
      <w:proofErr w:type="spellStart"/>
      <w:r w:rsidRPr="00DE4DE7">
        <w:rPr>
          <w:rFonts w:ascii="Times New Roman" w:hAnsi="Times New Roman"/>
          <w:b/>
        </w:rPr>
        <w:t>Akademischer</w:t>
      </w:r>
      <w:proofErr w:type="spellEnd"/>
      <w:r w:rsidRPr="00DE4DE7">
        <w:rPr>
          <w:rFonts w:ascii="Times New Roman" w:hAnsi="Times New Roman"/>
          <w:b/>
        </w:rPr>
        <w:t xml:space="preserve"> </w:t>
      </w:r>
      <w:proofErr w:type="spellStart"/>
      <w:r w:rsidRPr="00DE4DE7">
        <w:rPr>
          <w:rFonts w:ascii="Times New Roman" w:hAnsi="Times New Roman"/>
          <w:b/>
        </w:rPr>
        <w:t>Austauschdienst</w:t>
      </w:r>
      <w:proofErr w:type="spellEnd"/>
      <w:r w:rsidRPr="00DE4DE7">
        <w:rPr>
          <w:rFonts w:ascii="Times New Roman" w:hAnsi="Times New Roman"/>
          <w:b/>
        </w:rPr>
        <w:t>, DAAD), ФРГ, осуществляющего деятельность по адресу: г. Москва, проспект Верн</w:t>
      </w:r>
      <w:r w:rsidRPr="00DE4DE7">
        <w:rPr>
          <w:rFonts w:ascii="Times New Roman" w:hAnsi="Times New Roman"/>
          <w:b/>
        </w:rPr>
        <w:t>адского, д. 103, корп. 3</w:t>
      </w:r>
      <w:r w:rsidRPr="00DE4DE7">
        <w:rPr>
          <w:rFonts w:ascii="Times New Roman" w:hAnsi="Times New Roman"/>
          <w:b/>
        </w:rPr>
        <w:t>.</w:t>
      </w:r>
    </w:p>
    <w:p w:rsidR="00DE4DE7" w:rsidRDefault="00DE4DE7">
      <w:pPr>
        <w:ind w:firstLine="709"/>
        <w:rPr>
          <w:rFonts w:ascii="Times New Roman" w:hAnsi="Times New Roman"/>
        </w:rPr>
      </w:pPr>
    </w:p>
    <w:p w:rsidR="007D781F" w:rsidRDefault="00C13C68">
      <w:pPr>
        <w:ind w:firstLine="709"/>
      </w:pPr>
      <w:r>
        <w:rPr>
          <w:rFonts w:ascii="Times New Roman" w:hAnsi="Times New Roman"/>
        </w:rPr>
        <w:t>Установлено, что по адресу: г. Москва, проспект Вернадского, д. 103, корп. 3, располагается Московское отделение иностранной неправительственной организации «Германская служба академических обменов» (</w:t>
      </w:r>
      <w:proofErr w:type="spellStart"/>
      <w:r>
        <w:rPr>
          <w:rFonts w:ascii="Times New Roman" w:hAnsi="Times New Roman"/>
        </w:rPr>
        <w:t>Deutscher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Akademischer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Austaus</w:t>
      </w:r>
      <w:r>
        <w:rPr>
          <w:rFonts w:ascii="Times New Roman" w:hAnsi="Times New Roman"/>
        </w:rPr>
        <w:t>chdienst</w:t>
      </w:r>
      <w:proofErr w:type="spellEnd"/>
      <w:r>
        <w:rPr>
          <w:rFonts w:ascii="Times New Roman" w:hAnsi="Times New Roman"/>
        </w:rPr>
        <w:t>, DAAD), ФРГ</w:t>
      </w:r>
      <w:r>
        <w:rPr>
          <w:rFonts w:ascii="Times New Roman" w:hAnsi="Times New Roman"/>
          <w:highlight w:val="white"/>
        </w:rPr>
        <w:t>.</w:t>
      </w:r>
    </w:p>
    <w:p w:rsidR="007D781F" w:rsidRDefault="00C13C68">
      <w:pPr>
        <w:ind w:firstLine="709"/>
      </w:pPr>
      <w:r>
        <w:rPr>
          <w:rFonts w:ascii="Times New Roman" w:hAnsi="Times New Roman"/>
          <w:highlight w:val="white"/>
        </w:rPr>
        <w:t>DAAD является </w:t>
      </w:r>
      <w:r>
        <w:rPr>
          <w:rFonts w:ascii="Times New Roman" w:hAnsi="Times New Roman"/>
        </w:rPr>
        <w:t>иностранной некоммерческой неправительственной организацией</w:t>
      </w:r>
      <w:r>
        <w:rPr>
          <w:rFonts w:ascii="Times New Roman" w:hAnsi="Times New Roman"/>
          <w:highlight w:val="white"/>
        </w:rPr>
        <w:t>, основанной 01.01.1925, которая в настоящее время располагается г. Бонн Федеративной Республики Германии.</w:t>
      </w:r>
    </w:p>
    <w:p w:rsidR="007D781F" w:rsidRDefault="00C13C68">
      <w:pPr>
        <w:ind w:firstLine="708"/>
        <w:rPr>
          <w:rFonts w:ascii="Times New Roman" w:hAnsi="Times New Roman"/>
          <w:highlight w:val="white"/>
        </w:rPr>
      </w:pPr>
      <w:r>
        <w:rPr>
          <w:rFonts w:ascii="Times New Roman" w:hAnsi="Times New Roman"/>
          <w:highlight w:val="white"/>
        </w:rPr>
        <w:t xml:space="preserve">Согласно сведениям, указанным на сайте DAAD в России, </w:t>
      </w:r>
      <w:r>
        <w:rPr>
          <w:rFonts w:ascii="Times New Roman" w:hAnsi="Times New Roman"/>
          <w:highlight w:val="white"/>
        </w:rPr>
        <w:t>(</w:t>
      </w:r>
      <w:r>
        <w:rPr>
          <w:rFonts w:ascii="Times New Roman" w:hAnsi="Times New Roman"/>
        </w:rPr>
        <w:t>https://www.daad.ru/ru/</w:t>
      </w:r>
      <w:r>
        <w:rPr>
          <w:rFonts w:ascii="Times New Roman" w:hAnsi="Times New Roman"/>
          <w:highlight w:val="white"/>
        </w:rPr>
        <w:t>), DAAD осуществляет предоставление стипендий студентам и ученым, содействие интернационализации ВУЗов и научное сотрудничество.</w:t>
      </w:r>
    </w:p>
    <w:p w:rsidR="007D781F" w:rsidRDefault="00C13C68">
      <w:pPr>
        <w:ind w:firstLine="708"/>
        <w:rPr>
          <w:rFonts w:ascii="Times New Roman" w:hAnsi="Times New Roman"/>
          <w:highlight w:val="white"/>
        </w:rPr>
      </w:pPr>
      <w:r>
        <w:rPr>
          <w:rFonts w:ascii="Times New Roman" w:hAnsi="Times New Roman"/>
          <w:highlight w:val="white"/>
        </w:rPr>
        <w:t xml:space="preserve">Вместе с тем в нарушение требований </w:t>
      </w:r>
      <w:r>
        <w:rPr>
          <w:rFonts w:ascii="Times New Roman" w:hAnsi="Times New Roman"/>
          <w:color w:val="000000" w:themeColor="text1"/>
        </w:rPr>
        <w:t xml:space="preserve">ч. 5 ст. 2 и ст. 13.1 Федерального закона </w:t>
      </w:r>
      <w:r>
        <w:rPr>
          <w:rFonts w:ascii="Times New Roman" w:hAnsi="Times New Roman"/>
        </w:rPr>
        <w:t>№ 7-ФЗ</w:t>
      </w:r>
      <w:r>
        <w:rPr>
          <w:rFonts w:ascii="Times New Roman" w:hAnsi="Times New Roman"/>
          <w:color w:val="000000" w:themeColor="text1"/>
        </w:rPr>
        <w:t xml:space="preserve"> указанной </w:t>
      </w:r>
      <w:r>
        <w:rPr>
          <w:rFonts w:ascii="Times New Roman" w:hAnsi="Times New Roman"/>
        </w:rPr>
        <w:t>иностранной некоммерческой неправительственной организацией на территории Российской Федерации структурное подразделение (отделение, филиал или представительств</w:t>
      </w:r>
      <w:r>
        <w:rPr>
          <w:rFonts w:ascii="Times New Roman" w:hAnsi="Times New Roman"/>
          <w:highlight w:val="white"/>
        </w:rPr>
        <w:t xml:space="preserve">о) </w:t>
      </w:r>
      <w:r>
        <w:rPr>
          <w:rFonts w:ascii="Times New Roman" w:hAnsi="Times New Roman"/>
          <w:color w:val="000000" w:themeColor="text1"/>
        </w:rPr>
        <w:t>не зарегистрировано</w:t>
      </w:r>
      <w:r>
        <w:rPr>
          <w:rFonts w:ascii="Times New Roman" w:hAnsi="Times New Roman"/>
          <w:highlight w:val="white"/>
        </w:rPr>
        <w:t>,</w:t>
      </w:r>
      <w:r>
        <w:rPr>
          <w:rFonts w:ascii="Times New Roman" w:hAnsi="Times New Roman"/>
        </w:rPr>
        <w:t xml:space="preserve"> в реестре филиалов и представительств международных организаций и иностр</w:t>
      </w:r>
      <w:r>
        <w:rPr>
          <w:rFonts w:ascii="Times New Roman" w:hAnsi="Times New Roman"/>
        </w:rPr>
        <w:t>анных некоммерческих неправительственных организаций сведения о Московском отделении иностранной неправительственной организации «Германская служба академических обменов» (</w:t>
      </w:r>
      <w:proofErr w:type="spellStart"/>
      <w:r>
        <w:rPr>
          <w:rFonts w:ascii="Times New Roman" w:hAnsi="Times New Roman"/>
        </w:rPr>
        <w:t>Deutscher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Akademischer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Austauschdienst</w:t>
      </w:r>
      <w:proofErr w:type="spellEnd"/>
      <w:r>
        <w:rPr>
          <w:rFonts w:ascii="Times New Roman" w:hAnsi="Times New Roman"/>
        </w:rPr>
        <w:t>, DAAD) отсутствуют.</w:t>
      </w:r>
    </w:p>
    <w:p w:rsidR="007D781F" w:rsidRDefault="00C13C68">
      <w:pPr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>На основании изложенного,</w:t>
      </w:r>
      <w:r>
        <w:rPr>
          <w:rFonts w:ascii="Times New Roman" w:hAnsi="Times New Roman"/>
        </w:rPr>
        <w:t xml:space="preserve"> межрайонной прокуратурой руководителю </w:t>
      </w:r>
      <w:r>
        <w:rPr>
          <w:rFonts w:ascii="Times New Roman" w:hAnsi="Times New Roman"/>
        </w:rPr>
        <w:t>Московского отделения иностранной неправительственной организации «Германская служба академических обменов» (</w:t>
      </w:r>
      <w:proofErr w:type="spellStart"/>
      <w:r>
        <w:rPr>
          <w:rFonts w:ascii="Times New Roman" w:hAnsi="Times New Roman"/>
        </w:rPr>
        <w:t>Deutscher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Akademischer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lastRenderedPageBreak/>
        <w:t>Austauschdienst</w:t>
      </w:r>
      <w:proofErr w:type="spellEnd"/>
      <w:r>
        <w:rPr>
          <w:rFonts w:ascii="Times New Roman" w:hAnsi="Times New Roman"/>
        </w:rPr>
        <w:t>, DAAD)</w:t>
      </w:r>
      <w:r>
        <w:rPr>
          <w:rFonts w:ascii="Times New Roman" w:hAnsi="Times New Roman"/>
        </w:rPr>
        <w:t xml:space="preserve"> 17.11.2025 внесено представление об устранении нарушений федер</w:t>
      </w:r>
      <w:r>
        <w:rPr>
          <w:rFonts w:ascii="Times New Roman" w:hAnsi="Times New Roman"/>
        </w:rPr>
        <w:t>ального законодательства, которое находится на рассмотрение.</w:t>
      </w:r>
    </w:p>
    <w:p w:rsidR="007D781F" w:rsidRDefault="007D781F">
      <w:pPr>
        <w:rPr>
          <w:rFonts w:ascii="Times New Roman" w:hAnsi="Times New Roman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80"/>
        <w:gridCol w:w="658"/>
        <w:gridCol w:w="3683"/>
      </w:tblGrid>
      <w:tr w:rsidR="007D781F">
        <w:trPr>
          <w:trHeight w:val="669"/>
        </w:trPr>
        <w:tc>
          <w:tcPr>
            <w:tcW w:w="55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left w:w="0" w:type="dxa"/>
              <w:right w:w="0" w:type="dxa"/>
            </w:tcMar>
          </w:tcPr>
          <w:p w:rsidR="007D781F" w:rsidRDefault="007D781F">
            <w:pPr>
              <w:spacing w:line="240" w:lineRule="exact"/>
              <w:jc w:val="left"/>
              <w:rPr>
                <w:rFonts w:ascii="Times New Roman" w:hAnsi="Times New Roman"/>
              </w:rPr>
            </w:pPr>
          </w:p>
          <w:p w:rsidR="007D781F" w:rsidRDefault="007D781F">
            <w:pPr>
              <w:spacing w:line="240" w:lineRule="exact"/>
              <w:jc w:val="left"/>
              <w:rPr>
                <w:rFonts w:ascii="Times New Roman" w:hAnsi="Times New Roman"/>
              </w:rPr>
            </w:pPr>
          </w:p>
          <w:p w:rsidR="007D781F" w:rsidRDefault="00C13C68">
            <w:pPr>
              <w:spacing w:line="240" w:lineRule="exact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Межрайонный прокурор</w:t>
            </w: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left w:w="0" w:type="dxa"/>
              <w:right w:w="0" w:type="dxa"/>
            </w:tcMar>
          </w:tcPr>
          <w:p w:rsidR="007D781F" w:rsidRDefault="007D781F">
            <w:pPr>
              <w:rPr>
                <w:rFonts w:ascii="Times New Roman" w:hAnsi="Times New Roman"/>
              </w:rPr>
            </w:pPr>
          </w:p>
        </w:tc>
        <w:tc>
          <w:tcPr>
            <w:tcW w:w="368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left w:w="0" w:type="dxa"/>
              <w:right w:w="0" w:type="dxa"/>
            </w:tcMar>
            <w:vAlign w:val="bottom"/>
          </w:tcPr>
          <w:p w:rsidR="007D781F" w:rsidRDefault="00C13C68">
            <w:pPr>
              <w:spacing w:line="240" w:lineRule="exact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Н.В. </w:t>
            </w:r>
            <w:proofErr w:type="spellStart"/>
            <w:r>
              <w:rPr>
                <w:rFonts w:ascii="Times New Roman" w:hAnsi="Times New Roman"/>
              </w:rPr>
              <w:t>Данилкин</w:t>
            </w:r>
            <w:proofErr w:type="spellEnd"/>
          </w:p>
        </w:tc>
      </w:tr>
    </w:tbl>
    <w:p w:rsidR="007D781F" w:rsidRDefault="007D781F">
      <w:pPr>
        <w:jc w:val="center"/>
        <w:rPr>
          <w:rFonts w:ascii="Times New Roman" w:hAnsi="Times New Roman"/>
          <w:sz w:val="20"/>
        </w:rPr>
      </w:pPr>
      <w:bookmarkStart w:id="1" w:name="_GoBack"/>
      <w:bookmarkEnd w:id="1"/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496"/>
        <w:gridCol w:w="4861"/>
      </w:tblGrid>
      <w:tr w:rsidR="007D781F">
        <w:trPr>
          <w:trHeight w:hRule="exact" w:val="1417"/>
        </w:trPr>
        <w:tc>
          <w:tcPr>
            <w:tcW w:w="449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7D781F" w:rsidRDefault="007D781F"/>
        </w:tc>
        <w:tc>
          <w:tcPr>
            <w:tcW w:w="486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7D781F" w:rsidRDefault="007D781F">
            <w:pPr>
              <w:rPr>
                <w:sz w:val="20"/>
              </w:rPr>
            </w:pPr>
          </w:p>
        </w:tc>
      </w:tr>
    </w:tbl>
    <w:p w:rsidR="007D781F" w:rsidRDefault="007D781F">
      <w:pPr>
        <w:jc w:val="center"/>
        <w:rPr>
          <w:rFonts w:ascii="Times New Roman" w:hAnsi="Times New Roman"/>
          <w:sz w:val="2"/>
        </w:rPr>
      </w:pPr>
    </w:p>
    <w:sectPr w:rsidR="007D781F">
      <w:headerReference w:type="default" r:id="rId7"/>
      <w:pgSz w:w="11908" w:h="16848"/>
      <w:pgMar w:top="1134" w:right="569" w:bottom="1134" w:left="1418" w:header="720" w:footer="567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13C68" w:rsidRDefault="00C13C68">
      <w:r>
        <w:separator/>
      </w:r>
    </w:p>
  </w:endnote>
  <w:endnote w:type="continuationSeparator" w:id="0">
    <w:p w:rsidR="00C13C68" w:rsidRDefault="00C13C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XO Thames">
    <w:altName w:val="Times New Roman"/>
    <w:panose1 w:val="00000000000000000000"/>
    <w:charset w:val="00"/>
    <w:family w:val="roman"/>
    <w:notTrueType/>
    <w:pitch w:val="default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13C68" w:rsidRDefault="00C13C68">
      <w:r>
        <w:separator/>
      </w:r>
    </w:p>
  </w:footnote>
  <w:footnote w:type="continuationSeparator" w:id="0">
    <w:p w:rsidR="00C13C68" w:rsidRDefault="00C13C6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D781F" w:rsidRDefault="00C13C68">
    <w:pPr>
      <w:pStyle w:val="a3"/>
      <w:jc w:val="center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PAGE </w:instrText>
    </w:r>
    <w:r>
      <w:rPr>
        <w:rFonts w:ascii="Times New Roman" w:hAnsi="Times New Roman"/>
        <w:sz w:val="24"/>
      </w:rPr>
      <w:fldChar w:fldCharType="separate"/>
    </w:r>
    <w:r w:rsidR="00DE4DE7">
      <w:rPr>
        <w:rFonts w:ascii="Times New Roman" w:hAnsi="Times New Roman"/>
        <w:noProof/>
        <w:sz w:val="24"/>
      </w:rPr>
      <w:t>2</w:t>
    </w:r>
    <w:r>
      <w:rPr>
        <w:rFonts w:ascii="Times New Roman" w:hAnsi="Times New Roman"/>
        <w:sz w:val="24"/>
      </w:rPr>
      <w:fldChar w:fldCharType="end"/>
    </w:r>
  </w:p>
  <w:p w:rsidR="007D781F" w:rsidRDefault="007D781F">
    <w:pPr>
      <w:pStyle w:val="HeaderandFooter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781F"/>
    <w:rsid w:val="007D781F"/>
    <w:rsid w:val="00C13C68"/>
    <w:rsid w:val="00DE4D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E5B6898-C095-4602-B9B8-94C344FCEA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XO Thames" w:eastAsia="Times New Roman" w:hAnsi="XO Thames" w:cs="Times New Roman"/>
        <w:color w:val="000000"/>
        <w:sz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pPr>
      <w:jc w:val="both"/>
    </w:pPr>
    <w:rPr>
      <w:sz w:val="28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b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8"/>
    </w:rPr>
  </w:style>
  <w:style w:type="paragraph" w:styleId="21">
    <w:name w:val="toc 2"/>
    <w:next w:val="a"/>
    <w:link w:val="22"/>
    <w:uiPriority w:val="39"/>
    <w:pPr>
      <w:ind w:left="200"/>
    </w:pPr>
    <w:rPr>
      <w:sz w:val="28"/>
    </w:rPr>
  </w:style>
  <w:style w:type="character" w:customStyle="1" w:styleId="22">
    <w:name w:val="Оглавление 2 Знак"/>
    <w:link w:val="21"/>
    <w:rPr>
      <w:sz w:val="28"/>
    </w:rPr>
  </w:style>
  <w:style w:type="paragraph" w:customStyle="1" w:styleId="12">
    <w:name w:val="Гиперссылка1"/>
    <w:link w:val="13"/>
    <w:rPr>
      <w:color w:val="0000FF"/>
      <w:u w:val="single"/>
    </w:rPr>
  </w:style>
  <w:style w:type="character" w:customStyle="1" w:styleId="13">
    <w:name w:val="Гиперссылка1"/>
    <w:link w:val="12"/>
    <w:rPr>
      <w:color w:val="0000FF"/>
      <w:u w:val="single"/>
    </w:rPr>
  </w:style>
  <w:style w:type="paragraph" w:styleId="41">
    <w:name w:val="toc 4"/>
    <w:next w:val="a"/>
    <w:link w:val="42"/>
    <w:uiPriority w:val="39"/>
    <w:pPr>
      <w:ind w:left="600"/>
    </w:pPr>
    <w:rPr>
      <w:sz w:val="28"/>
    </w:rPr>
  </w:style>
  <w:style w:type="character" w:customStyle="1" w:styleId="42">
    <w:name w:val="Оглавление 4 Знак"/>
    <w:link w:val="41"/>
    <w:rPr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sz w:val="28"/>
    </w:rPr>
  </w:style>
  <w:style w:type="character" w:customStyle="1" w:styleId="60">
    <w:name w:val="Оглавление 6 Знак"/>
    <w:link w:val="6"/>
    <w:rPr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sz w:val="28"/>
    </w:rPr>
  </w:style>
  <w:style w:type="character" w:customStyle="1" w:styleId="70">
    <w:name w:val="Оглавление 7 Знак"/>
    <w:link w:val="7"/>
    <w:rPr>
      <w:sz w:val="28"/>
    </w:rPr>
  </w:style>
  <w:style w:type="paragraph" w:customStyle="1" w:styleId="14">
    <w:name w:val="Гиперссылка1"/>
    <w:link w:val="15"/>
    <w:rPr>
      <w:color w:val="0000FF"/>
      <w:u w:val="single"/>
    </w:rPr>
  </w:style>
  <w:style w:type="character" w:customStyle="1" w:styleId="15">
    <w:name w:val="Гиперссылка1"/>
    <w:link w:val="14"/>
    <w:rPr>
      <w:color w:val="0000FF"/>
      <w:u w:val="single"/>
    </w:rPr>
  </w:style>
  <w:style w:type="paragraph" w:customStyle="1" w:styleId="Endnote">
    <w:name w:val="Endnote"/>
    <w:link w:val="Endnote0"/>
    <w:pPr>
      <w:ind w:firstLine="851"/>
      <w:jc w:val="both"/>
    </w:pPr>
    <w:rPr>
      <w:sz w:val="22"/>
    </w:rPr>
  </w:style>
  <w:style w:type="character" w:customStyle="1" w:styleId="Endnote0">
    <w:name w:val="Endnote"/>
    <w:link w:val="Endnote"/>
    <w:rPr>
      <w:sz w:val="22"/>
    </w:rPr>
  </w:style>
  <w:style w:type="character" w:customStyle="1" w:styleId="30">
    <w:name w:val="Заголовок 3 Знак"/>
    <w:link w:val="3"/>
    <w:rPr>
      <w:b/>
      <w:sz w:val="26"/>
    </w:rPr>
  </w:style>
  <w:style w:type="paragraph" w:customStyle="1" w:styleId="16">
    <w:name w:val="Обычный1"/>
    <w:link w:val="17"/>
    <w:rPr>
      <w:sz w:val="28"/>
    </w:rPr>
  </w:style>
  <w:style w:type="character" w:customStyle="1" w:styleId="17">
    <w:name w:val="Обычный1"/>
    <w:link w:val="16"/>
    <w:rPr>
      <w:sz w:val="28"/>
    </w:rPr>
  </w:style>
  <w:style w:type="paragraph" w:customStyle="1" w:styleId="23">
    <w:name w:val="Гиперссылка2"/>
    <w:link w:val="24"/>
    <w:rPr>
      <w:color w:val="0000FF"/>
      <w:u w:val="single"/>
    </w:rPr>
  </w:style>
  <w:style w:type="character" w:customStyle="1" w:styleId="24">
    <w:name w:val="Гиперссылка2"/>
    <w:link w:val="23"/>
    <w:rPr>
      <w:color w:val="0000FF"/>
      <w:u w:val="single"/>
    </w:rPr>
  </w:style>
  <w:style w:type="paragraph" w:styleId="a3">
    <w:name w:val="header"/>
    <w:basedOn w:val="a"/>
    <w:link w:val="a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1"/>
    <w:link w:val="a3"/>
    <w:rPr>
      <w:sz w:val="28"/>
    </w:rPr>
  </w:style>
  <w:style w:type="paragraph" w:styleId="31">
    <w:name w:val="toc 3"/>
    <w:next w:val="a"/>
    <w:link w:val="32"/>
    <w:uiPriority w:val="39"/>
    <w:pPr>
      <w:ind w:left="400"/>
    </w:pPr>
    <w:rPr>
      <w:sz w:val="28"/>
    </w:rPr>
  </w:style>
  <w:style w:type="character" w:customStyle="1" w:styleId="32">
    <w:name w:val="Оглавление 3 Знак"/>
    <w:link w:val="31"/>
    <w:rPr>
      <w:sz w:val="28"/>
    </w:rPr>
  </w:style>
  <w:style w:type="character" w:customStyle="1" w:styleId="50">
    <w:name w:val="Заголовок 5 Знак"/>
    <w:link w:val="5"/>
    <w:rPr>
      <w:b/>
      <w:sz w:val="22"/>
    </w:rPr>
  </w:style>
  <w:style w:type="character" w:customStyle="1" w:styleId="11">
    <w:name w:val="Заголовок 1 Знак"/>
    <w:link w:val="10"/>
    <w:rPr>
      <w:b/>
      <w:sz w:val="32"/>
    </w:rPr>
  </w:style>
  <w:style w:type="paragraph" w:customStyle="1" w:styleId="33">
    <w:name w:val="Гиперссылка3"/>
    <w:link w:val="a5"/>
    <w:rPr>
      <w:color w:val="0000FF"/>
      <w:u w:val="single"/>
    </w:rPr>
  </w:style>
  <w:style w:type="character" w:styleId="a5">
    <w:name w:val="Hyperlink"/>
    <w:link w:val="3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sz w:val="22"/>
    </w:rPr>
  </w:style>
  <w:style w:type="character" w:customStyle="1" w:styleId="Footnote0">
    <w:name w:val="Footnote"/>
    <w:link w:val="Footnote"/>
    <w:rPr>
      <w:sz w:val="22"/>
    </w:rPr>
  </w:style>
  <w:style w:type="paragraph" w:styleId="18">
    <w:name w:val="toc 1"/>
    <w:next w:val="a"/>
    <w:link w:val="19"/>
    <w:uiPriority w:val="39"/>
    <w:rPr>
      <w:b/>
      <w:sz w:val="28"/>
    </w:rPr>
  </w:style>
  <w:style w:type="character" w:customStyle="1" w:styleId="19">
    <w:name w:val="Оглавление 1 Знак"/>
    <w:link w:val="18"/>
    <w:rPr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sz w:val="28"/>
    </w:rPr>
  </w:style>
  <w:style w:type="character" w:customStyle="1" w:styleId="HeaderandFooter0">
    <w:name w:val="Header and Footer"/>
    <w:link w:val="HeaderandFooter"/>
    <w:rPr>
      <w:sz w:val="28"/>
    </w:rPr>
  </w:style>
  <w:style w:type="paragraph" w:customStyle="1" w:styleId="25">
    <w:name w:val="Основной шрифт абзаца2"/>
    <w:link w:val="26"/>
  </w:style>
  <w:style w:type="character" w:customStyle="1" w:styleId="26">
    <w:name w:val="Основной шрифт абзаца2"/>
    <w:link w:val="25"/>
  </w:style>
  <w:style w:type="paragraph" w:styleId="9">
    <w:name w:val="toc 9"/>
    <w:next w:val="a"/>
    <w:link w:val="90"/>
    <w:uiPriority w:val="39"/>
    <w:pPr>
      <w:ind w:left="1600"/>
    </w:pPr>
    <w:rPr>
      <w:sz w:val="28"/>
    </w:rPr>
  </w:style>
  <w:style w:type="character" w:customStyle="1" w:styleId="90">
    <w:name w:val="Оглавление 9 Знак"/>
    <w:link w:val="9"/>
    <w:rPr>
      <w:sz w:val="28"/>
    </w:rPr>
  </w:style>
  <w:style w:type="paragraph" w:customStyle="1" w:styleId="1a">
    <w:name w:val="Обычный1"/>
    <w:link w:val="1b"/>
    <w:rPr>
      <w:sz w:val="28"/>
    </w:rPr>
  </w:style>
  <w:style w:type="character" w:customStyle="1" w:styleId="1b">
    <w:name w:val="Обычный1"/>
    <w:link w:val="1a"/>
    <w:rPr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sz w:val="28"/>
    </w:rPr>
  </w:style>
  <w:style w:type="character" w:customStyle="1" w:styleId="80">
    <w:name w:val="Оглавление 8 Знак"/>
    <w:link w:val="8"/>
    <w:rPr>
      <w:sz w:val="28"/>
    </w:rPr>
  </w:style>
  <w:style w:type="paragraph" w:customStyle="1" w:styleId="1c">
    <w:name w:val="Основной шрифт абзаца1"/>
    <w:link w:val="1d"/>
  </w:style>
  <w:style w:type="paragraph" w:customStyle="1" w:styleId="1d">
    <w:name w:val="Основной шрифт абзаца1"/>
    <w:link w:val="1e"/>
  </w:style>
  <w:style w:type="character" w:customStyle="1" w:styleId="1e">
    <w:name w:val="Основной шрифт абзаца1"/>
    <w:link w:val="1d"/>
  </w:style>
  <w:style w:type="paragraph" w:styleId="a6">
    <w:name w:val="footer"/>
    <w:basedOn w:val="a"/>
    <w:link w:val="a7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1"/>
    <w:link w:val="a6"/>
    <w:rPr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sz w:val="28"/>
    </w:rPr>
  </w:style>
  <w:style w:type="character" w:customStyle="1" w:styleId="52">
    <w:name w:val="Оглавление 5 Знак"/>
    <w:link w:val="51"/>
    <w:rPr>
      <w:sz w:val="28"/>
    </w:rPr>
  </w:style>
  <w:style w:type="paragraph" w:styleId="a8">
    <w:name w:val="Subtitle"/>
    <w:next w:val="a"/>
    <w:link w:val="a9"/>
    <w:uiPriority w:val="11"/>
    <w:qFormat/>
    <w:pPr>
      <w:jc w:val="both"/>
    </w:pPr>
    <w:rPr>
      <w:i/>
    </w:rPr>
  </w:style>
  <w:style w:type="character" w:customStyle="1" w:styleId="a9">
    <w:name w:val="Подзаголовок Знак"/>
    <w:link w:val="a8"/>
    <w:rPr>
      <w:i/>
    </w:rPr>
  </w:style>
  <w:style w:type="paragraph" w:customStyle="1" w:styleId="1f">
    <w:name w:val="Обычный1"/>
    <w:link w:val="1f0"/>
    <w:rPr>
      <w:sz w:val="28"/>
    </w:rPr>
  </w:style>
  <w:style w:type="character" w:customStyle="1" w:styleId="1f0">
    <w:name w:val="Обычный1"/>
    <w:link w:val="1f"/>
    <w:rPr>
      <w:sz w:val="28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b/>
      <w:caps/>
      <w:sz w:val="40"/>
    </w:rPr>
  </w:style>
  <w:style w:type="character" w:customStyle="1" w:styleId="ab">
    <w:name w:val="Название Знак"/>
    <w:link w:val="aa"/>
    <w:rPr>
      <w:b/>
      <w:caps/>
      <w:sz w:val="40"/>
    </w:rPr>
  </w:style>
  <w:style w:type="character" w:customStyle="1" w:styleId="40">
    <w:name w:val="Заголовок 4 Знак"/>
    <w:link w:val="4"/>
    <w:rPr>
      <w:b/>
    </w:rPr>
  </w:style>
  <w:style w:type="character" w:customStyle="1" w:styleId="20">
    <w:name w:val="Заголовок 2 Знак"/>
    <w:link w:val="2"/>
    <w:rPr>
      <w:b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63000"/>
                <a:satMod val="300000"/>
              </a:schemeClr>
            </a:gs>
            <a:gs pos="100000">
              <a:schemeClr val="phClr">
                <a:tint val="8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  <a:prstDash val="solid"/>
        </a:ln>
        <a:ln>
          <a:solidFill>
            <a:schemeClr val="phClr"/>
          </a:solidFill>
          <a:prstDash val="solid"/>
        </a:ln>
        <a:ln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60000"/>
                <a:satMod val="350000"/>
              </a:schemeClr>
            </a:gs>
            <a:gs pos="40000">
              <a:schemeClr val="phClr">
                <a:tint val="5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2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320</Words>
  <Characters>1829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2025-12-24T13:06:00Z</dcterms:created>
  <dcterms:modified xsi:type="dcterms:W3CDTF">2025-12-24T13:06:00Z</dcterms:modified>
</cp:coreProperties>
</file>